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9F" w:rsidRPr="00403F39" w:rsidRDefault="00862B9F" w:rsidP="00403F39">
      <w:pPr>
        <w:ind w:firstLine="284"/>
        <w:jc w:val="center"/>
        <w:rPr>
          <w:sz w:val="32"/>
          <w:szCs w:val="32"/>
          <w:lang w:eastAsia="ru-RU"/>
        </w:rPr>
      </w:pPr>
    </w:p>
    <w:p w:rsidR="00155EB3" w:rsidRPr="008F33B4" w:rsidRDefault="00155EB3" w:rsidP="00403F39">
      <w:pPr>
        <w:ind w:firstLine="709"/>
        <w:jc w:val="center"/>
        <w:rPr>
          <w:b/>
          <w:sz w:val="32"/>
          <w:szCs w:val="32"/>
        </w:rPr>
      </w:pPr>
      <w:proofErr w:type="spellStart"/>
      <w:r w:rsidRPr="00403F39">
        <w:rPr>
          <w:b/>
          <w:sz w:val="32"/>
          <w:szCs w:val="32"/>
        </w:rPr>
        <w:t>Нановектор-К</w:t>
      </w:r>
      <w:proofErr w:type="spellEnd"/>
    </w:p>
    <w:p w:rsidR="00C96771" w:rsidRPr="005B4930" w:rsidRDefault="00155EB3" w:rsidP="00157BCC">
      <w:pPr>
        <w:rPr>
          <w:lang w:eastAsia="ru-RU"/>
        </w:rPr>
      </w:pPr>
      <w:proofErr w:type="spellStart"/>
      <w:r w:rsidRPr="008971E3">
        <w:rPr>
          <w:lang w:eastAsia="ru-RU"/>
        </w:rPr>
        <w:t>Нановектор-К</w:t>
      </w:r>
      <w:proofErr w:type="spellEnd"/>
      <w:r w:rsidRPr="008971E3">
        <w:rPr>
          <w:lang w:eastAsia="ru-RU"/>
        </w:rPr>
        <w:t xml:space="preserve"> содержит </w:t>
      </w:r>
      <w:proofErr w:type="spellStart"/>
      <w:r w:rsidRPr="008971E3">
        <w:rPr>
          <w:lang w:eastAsia="ru-RU"/>
        </w:rPr>
        <w:t>наноструктуры</w:t>
      </w:r>
      <w:proofErr w:type="spellEnd"/>
      <w:r w:rsidRPr="008971E3">
        <w:rPr>
          <w:lang w:eastAsia="ru-RU"/>
        </w:rPr>
        <w:t xml:space="preserve"> биоорганических продуктов.</w:t>
      </w:r>
    </w:p>
    <w:p w:rsidR="008F33B4" w:rsidRPr="005B4930" w:rsidRDefault="008F33B4" w:rsidP="005B4930">
      <w:pPr>
        <w:ind w:firstLine="340"/>
        <w:rPr>
          <w:color w:val="FF0000"/>
          <w:lang w:eastAsia="ru-RU"/>
        </w:rPr>
      </w:pPr>
    </w:p>
    <w:p w:rsidR="00403F39" w:rsidRPr="00D16FEE" w:rsidRDefault="00155EB3" w:rsidP="005B4930">
      <w:pPr>
        <w:rPr>
          <w:lang w:eastAsia="ru-RU"/>
        </w:rPr>
      </w:pPr>
      <w:proofErr w:type="gramStart"/>
      <w:r w:rsidRPr="008971E3">
        <w:rPr>
          <w:lang w:eastAsia="ru-RU"/>
        </w:rPr>
        <w:t>Данный</w:t>
      </w:r>
      <w:proofErr w:type="gramEnd"/>
      <w:r w:rsidRPr="008971E3">
        <w:rPr>
          <w:lang w:eastAsia="ru-RU"/>
        </w:rPr>
        <w:t xml:space="preserve"> </w:t>
      </w:r>
      <w:proofErr w:type="spellStart"/>
      <w:r w:rsidR="00536334" w:rsidRPr="009001E7">
        <w:rPr>
          <w:b/>
          <w:lang w:eastAsia="ru-RU"/>
        </w:rPr>
        <w:t>Нановектор-К</w:t>
      </w:r>
      <w:proofErr w:type="spellEnd"/>
      <w:r w:rsidRPr="008971E3">
        <w:rPr>
          <w:lang w:eastAsia="ru-RU"/>
        </w:rPr>
        <w:t xml:space="preserve"> хорошо себя зарекомендовал для коррекции обмена веществ от ожирения до исхудания, для снятия воспалительных, аллергических реакций, иммунокомплексной патологии. </w:t>
      </w:r>
      <w:r w:rsidR="00536334" w:rsidRPr="009001E7">
        <w:rPr>
          <w:b/>
          <w:lang w:eastAsia="ru-RU"/>
        </w:rPr>
        <w:t>Нановектор-К</w:t>
      </w:r>
      <w:r w:rsidRPr="008971E3">
        <w:rPr>
          <w:lang w:eastAsia="ru-RU"/>
        </w:rPr>
        <w:t xml:space="preserve"> предупреждает эрозирование, что способствует устранению инфекци</w:t>
      </w:r>
      <w:r w:rsidR="00D16FEE">
        <w:rPr>
          <w:lang w:eastAsia="ru-RU"/>
        </w:rPr>
        <w:t>й</w:t>
      </w:r>
      <w:r w:rsidRPr="008971E3">
        <w:rPr>
          <w:lang w:eastAsia="ru-RU"/>
        </w:rPr>
        <w:t xml:space="preserve"> слизистых оболочек дыхательных путей и пищеварительного тракта, а также аллергическое реагирование на продукты. </w:t>
      </w:r>
    </w:p>
    <w:p w:rsidR="00155EB3" w:rsidRPr="008971E3" w:rsidRDefault="00155EB3" w:rsidP="005B4930">
      <w:pPr>
        <w:rPr>
          <w:lang w:eastAsia="ru-RU"/>
        </w:rPr>
      </w:pPr>
      <w:r w:rsidRPr="008971E3">
        <w:rPr>
          <w:lang w:eastAsia="ru-RU"/>
        </w:rPr>
        <w:t xml:space="preserve">Снимает воспалительные и отечные реакции, резистентные к стандартной терапии, отечные реакции от укусов пчел, насекомых. Рекомендуется как экстренное средство при легких ожогах.  </w:t>
      </w:r>
    </w:p>
    <w:p w:rsidR="00403F39" w:rsidRPr="008F33B4" w:rsidRDefault="00536334" w:rsidP="005B4930">
      <w:pPr>
        <w:rPr>
          <w:lang w:eastAsia="ru-RU"/>
        </w:rPr>
      </w:pPr>
      <w:proofErr w:type="spellStart"/>
      <w:r w:rsidRPr="009001E7">
        <w:rPr>
          <w:b/>
          <w:lang w:eastAsia="ru-RU"/>
        </w:rPr>
        <w:t>Нановектор-К</w:t>
      </w:r>
      <w:proofErr w:type="spellEnd"/>
      <w:r w:rsidR="00155EB3" w:rsidRPr="009001E7">
        <w:rPr>
          <w:b/>
          <w:lang w:eastAsia="ru-RU"/>
        </w:rPr>
        <w:t xml:space="preserve"> </w:t>
      </w:r>
      <w:proofErr w:type="gramStart"/>
      <w:r w:rsidR="00155EB3" w:rsidRPr="009001E7">
        <w:rPr>
          <w:b/>
          <w:lang w:eastAsia="ru-RU"/>
        </w:rPr>
        <w:t>полезен</w:t>
      </w:r>
      <w:proofErr w:type="gramEnd"/>
      <w:r w:rsidR="00155EB3" w:rsidRPr="008971E3">
        <w:rPr>
          <w:lang w:eastAsia="ru-RU"/>
        </w:rPr>
        <w:t xml:space="preserve"> при склонности к частым респираторным инфекциям или простудам, при рецидивирующих заболеваниях ЛОР-органов, заболеваниях органов дыхания и пищеварения. </w:t>
      </w:r>
    </w:p>
    <w:p w:rsidR="005B4930" w:rsidRPr="00157BCC" w:rsidRDefault="005B4930" w:rsidP="005B4930">
      <w:pPr>
        <w:ind w:firstLine="340"/>
        <w:rPr>
          <w:b/>
          <w:lang w:eastAsia="ru-RU"/>
        </w:rPr>
      </w:pPr>
    </w:p>
    <w:p w:rsidR="00403F39" w:rsidRDefault="00155EB3" w:rsidP="005B4930">
      <w:pPr>
        <w:ind w:firstLine="340"/>
        <w:rPr>
          <w:lang w:eastAsia="ru-RU"/>
        </w:rPr>
      </w:pPr>
      <w:r w:rsidRPr="00403F39">
        <w:rPr>
          <w:b/>
          <w:lang w:eastAsia="ru-RU"/>
        </w:rPr>
        <w:t>Рекомендуется</w:t>
      </w:r>
      <w:r w:rsidR="00403F39">
        <w:rPr>
          <w:b/>
          <w:lang w:eastAsia="ru-RU"/>
        </w:rPr>
        <w:t>:</w:t>
      </w:r>
      <w:r w:rsidRPr="008971E3">
        <w:rPr>
          <w:lang w:eastAsia="ru-RU"/>
        </w:rPr>
        <w:t xml:space="preserve"> </w:t>
      </w:r>
    </w:p>
    <w:p w:rsidR="00403F39" w:rsidRDefault="009001E7" w:rsidP="005B4930">
      <w:pPr>
        <w:ind w:firstLine="340"/>
        <w:rPr>
          <w:lang w:eastAsia="ru-RU"/>
        </w:rPr>
      </w:pPr>
      <w:r>
        <w:rPr>
          <w:lang w:eastAsia="ru-RU"/>
        </w:rPr>
        <w:t xml:space="preserve">- </w:t>
      </w:r>
      <w:r w:rsidR="00155EB3" w:rsidRPr="008971E3">
        <w:rPr>
          <w:lang w:eastAsia="ru-RU"/>
        </w:rPr>
        <w:t>дл</w:t>
      </w:r>
      <w:r w:rsidR="00174236">
        <w:rPr>
          <w:lang w:eastAsia="ru-RU"/>
        </w:rPr>
        <w:t>я улучшения общего самочувствия;</w:t>
      </w:r>
      <w:r w:rsidR="00155EB3" w:rsidRPr="008971E3">
        <w:rPr>
          <w:lang w:eastAsia="ru-RU"/>
        </w:rPr>
        <w:t xml:space="preserve"> </w:t>
      </w:r>
    </w:p>
    <w:p w:rsidR="00403F39" w:rsidRDefault="009001E7" w:rsidP="005B4930">
      <w:pPr>
        <w:ind w:firstLine="340"/>
        <w:rPr>
          <w:lang w:eastAsia="ru-RU"/>
        </w:rPr>
      </w:pPr>
      <w:r>
        <w:rPr>
          <w:lang w:eastAsia="ru-RU"/>
        </w:rPr>
        <w:t xml:space="preserve">- </w:t>
      </w:r>
      <w:r w:rsidR="00155EB3" w:rsidRPr="008971E3">
        <w:rPr>
          <w:lang w:eastAsia="ru-RU"/>
        </w:rPr>
        <w:t>при истощении</w:t>
      </w:r>
      <w:r w:rsidR="00174236">
        <w:rPr>
          <w:lang w:eastAsia="ru-RU"/>
        </w:rPr>
        <w:t>, слабости, усталости;</w:t>
      </w:r>
    </w:p>
    <w:p w:rsidR="00403F39" w:rsidRDefault="009001E7" w:rsidP="005B4930">
      <w:pPr>
        <w:ind w:firstLine="340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 w:rsidR="00174236">
        <w:rPr>
          <w:lang w:eastAsia="ru-RU"/>
        </w:rPr>
        <w:t>нарушениях</w:t>
      </w:r>
      <w:proofErr w:type="gramEnd"/>
      <w:r w:rsidR="00174236">
        <w:rPr>
          <w:lang w:eastAsia="ru-RU"/>
        </w:rPr>
        <w:t xml:space="preserve"> памяти;</w:t>
      </w:r>
      <w:r w:rsidR="00155EB3" w:rsidRPr="008971E3">
        <w:rPr>
          <w:lang w:eastAsia="ru-RU"/>
        </w:rPr>
        <w:t xml:space="preserve"> </w:t>
      </w:r>
    </w:p>
    <w:p w:rsidR="00403F39" w:rsidRDefault="009001E7" w:rsidP="005B4930">
      <w:pPr>
        <w:ind w:firstLine="340"/>
        <w:rPr>
          <w:lang w:eastAsia="ru-RU"/>
        </w:rPr>
      </w:pPr>
      <w:r>
        <w:rPr>
          <w:lang w:eastAsia="ru-RU"/>
        </w:rPr>
        <w:t xml:space="preserve">- </w:t>
      </w:r>
      <w:r w:rsidR="00155EB3" w:rsidRPr="008971E3">
        <w:rPr>
          <w:lang w:eastAsia="ru-RU"/>
        </w:rPr>
        <w:t xml:space="preserve">болевом </w:t>
      </w:r>
      <w:proofErr w:type="gramStart"/>
      <w:r w:rsidR="00155EB3" w:rsidRPr="008971E3">
        <w:rPr>
          <w:lang w:eastAsia="ru-RU"/>
        </w:rPr>
        <w:t>синдроме</w:t>
      </w:r>
      <w:proofErr w:type="gramEnd"/>
      <w:r w:rsidR="00174236">
        <w:rPr>
          <w:lang w:eastAsia="ru-RU"/>
        </w:rPr>
        <w:t>;</w:t>
      </w:r>
      <w:r w:rsidR="00155EB3" w:rsidRPr="008971E3">
        <w:rPr>
          <w:lang w:eastAsia="ru-RU"/>
        </w:rPr>
        <w:t xml:space="preserve"> </w:t>
      </w:r>
    </w:p>
    <w:p w:rsidR="00403F39" w:rsidRDefault="009001E7" w:rsidP="005B4930">
      <w:pPr>
        <w:ind w:firstLine="340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 w:rsidR="00174236">
        <w:rPr>
          <w:lang w:eastAsia="ru-RU"/>
        </w:rPr>
        <w:t>гиповитаминозах</w:t>
      </w:r>
      <w:proofErr w:type="gramEnd"/>
      <w:r w:rsidR="00174236">
        <w:rPr>
          <w:lang w:eastAsia="ru-RU"/>
        </w:rPr>
        <w:t>;</w:t>
      </w:r>
    </w:p>
    <w:p w:rsidR="00403F39" w:rsidRDefault="009001E7" w:rsidP="005B4930">
      <w:pPr>
        <w:ind w:firstLine="340"/>
        <w:rPr>
          <w:lang w:eastAsia="ru-RU"/>
        </w:rPr>
      </w:pPr>
      <w:r>
        <w:rPr>
          <w:lang w:eastAsia="ru-RU"/>
        </w:rPr>
        <w:t xml:space="preserve">- </w:t>
      </w:r>
      <w:r w:rsidR="00155EB3" w:rsidRPr="008971E3">
        <w:rPr>
          <w:lang w:eastAsia="ru-RU"/>
        </w:rPr>
        <w:t xml:space="preserve">жировых </w:t>
      </w:r>
      <w:proofErr w:type="gramStart"/>
      <w:r w:rsidR="00155EB3" w:rsidRPr="008971E3">
        <w:rPr>
          <w:lang w:eastAsia="ru-RU"/>
        </w:rPr>
        <w:t>п</w:t>
      </w:r>
      <w:r w:rsidR="00174236">
        <w:rPr>
          <w:lang w:eastAsia="ru-RU"/>
        </w:rPr>
        <w:t>оражениях</w:t>
      </w:r>
      <w:proofErr w:type="gramEnd"/>
      <w:r w:rsidR="00174236">
        <w:rPr>
          <w:lang w:eastAsia="ru-RU"/>
        </w:rPr>
        <w:t xml:space="preserve"> кожи, печени, сосудов;</w:t>
      </w:r>
      <w:r w:rsidR="00155EB3" w:rsidRPr="008971E3">
        <w:rPr>
          <w:lang w:eastAsia="ru-RU"/>
        </w:rPr>
        <w:t xml:space="preserve"> </w:t>
      </w:r>
    </w:p>
    <w:p w:rsidR="00403F39" w:rsidRDefault="009001E7" w:rsidP="005B4930">
      <w:pPr>
        <w:ind w:firstLine="340"/>
        <w:rPr>
          <w:lang w:eastAsia="ru-RU"/>
        </w:rPr>
      </w:pPr>
      <w:r>
        <w:rPr>
          <w:lang w:eastAsia="ru-RU"/>
        </w:rPr>
        <w:t xml:space="preserve">- </w:t>
      </w:r>
      <w:r w:rsidR="00155EB3" w:rsidRPr="008971E3">
        <w:rPr>
          <w:lang w:eastAsia="ru-RU"/>
        </w:rPr>
        <w:t>для предупреж</w:t>
      </w:r>
      <w:r w:rsidR="00174236">
        <w:rPr>
          <w:lang w:eastAsia="ru-RU"/>
        </w:rPr>
        <w:t>дения нарушений кровообращения;</w:t>
      </w:r>
    </w:p>
    <w:p w:rsidR="005B4930" w:rsidRPr="00157BCC" w:rsidRDefault="009001E7" w:rsidP="005B4930">
      <w:pPr>
        <w:ind w:firstLine="340"/>
        <w:rPr>
          <w:lang w:eastAsia="ru-RU"/>
        </w:rPr>
      </w:pPr>
      <w:r>
        <w:rPr>
          <w:lang w:eastAsia="ru-RU"/>
        </w:rPr>
        <w:t xml:space="preserve">- </w:t>
      </w:r>
      <w:r w:rsidR="00155EB3" w:rsidRPr="008971E3">
        <w:rPr>
          <w:lang w:eastAsia="ru-RU"/>
        </w:rPr>
        <w:t>для устранения внешних и внутренних отеков, связанных с задержкой жи</w:t>
      </w:r>
      <w:r w:rsidR="005B4930">
        <w:rPr>
          <w:lang w:eastAsia="ru-RU"/>
        </w:rPr>
        <w:t>дкости,</w:t>
      </w:r>
      <w:r w:rsidR="005B4930" w:rsidRPr="005B4930">
        <w:rPr>
          <w:lang w:eastAsia="ru-RU"/>
        </w:rPr>
        <w:t xml:space="preserve"> </w:t>
      </w:r>
    </w:p>
    <w:p w:rsidR="00403F39" w:rsidRDefault="005B4930" w:rsidP="005B4930">
      <w:pPr>
        <w:ind w:firstLine="340"/>
        <w:rPr>
          <w:lang w:eastAsia="ru-RU"/>
        </w:rPr>
      </w:pPr>
      <w:r w:rsidRPr="00157BCC">
        <w:rPr>
          <w:lang w:eastAsia="ru-RU"/>
        </w:rPr>
        <w:t xml:space="preserve">  </w:t>
      </w:r>
      <w:r w:rsidR="00155EB3" w:rsidRPr="008971E3">
        <w:rPr>
          <w:lang w:eastAsia="ru-RU"/>
        </w:rPr>
        <w:t>воспалением, алл</w:t>
      </w:r>
      <w:r w:rsidR="00174236">
        <w:rPr>
          <w:lang w:eastAsia="ru-RU"/>
        </w:rPr>
        <w:t>ергией;</w:t>
      </w:r>
      <w:r w:rsidR="00155EB3" w:rsidRPr="008971E3">
        <w:rPr>
          <w:lang w:eastAsia="ru-RU"/>
        </w:rPr>
        <w:t xml:space="preserve"> </w:t>
      </w:r>
    </w:p>
    <w:p w:rsidR="00403F39" w:rsidRDefault="009001E7" w:rsidP="005B4930">
      <w:pPr>
        <w:ind w:firstLine="340"/>
        <w:rPr>
          <w:lang w:eastAsia="ru-RU"/>
        </w:rPr>
      </w:pPr>
      <w:r>
        <w:rPr>
          <w:lang w:eastAsia="ru-RU"/>
        </w:rPr>
        <w:t xml:space="preserve">- </w:t>
      </w:r>
      <w:r w:rsidR="00174236">
        <w:rPr>
          <w:lang w:eastAsia="ru-RU"/>
        </w:rPr>
        <w:t>при ишемической болезни сердца;</w:t>
      </w:r>
      <w:r w:rsidR="00155EB3" w:rsidRPr="008971E3">
        <w:rPr>
          <w:lang w:eastAsia="ru-RU"/>
        </w:rPr>
        <w:t xml:space="preserve"> </w:t>
      </w:r>
    </w:p>
    <w:p w:rsidR="00403F39" w:rsidRDefault="009001E7" w:rsidP="005B4930">
      <w:pPr>
        <w:ind w:firstLine="340"/>
        <w:rPr>
          <w:lang w:eastAsia="ru-RU"/>
        </w:rPr>
      </w:pPr>
      <w:r>
        <w:rPr>
          <w:lang w:eastAsia="ru-RU"/>
        </w:rPr>
        <w:t xml:space="preserve">- </w:t>
      </w:r>
      <w:r w:rsidR="00174236">
        <w:rPr>
          <w:lang w:eastAsia="ru-RU"/>
        </w:rPr>
        <w:t>при болях и тяжести в пояснице;</w:t>
      </w:r>
      <w:r w:rsidR="00155EB3" w:rsidRPr="008971E3">
        <w:rPr>
          <w:lang w:eastAsia="ru-RU"/>
        </w:rPr>
        <w:t xml:space="preserve"> </w:t>
      </w:r>
    </w:p>
    <w:p w:rsidR="00155EB3" w:rsidRPr="008971E3" w:rsidRDefault="009001E7" w:rsidP="005B4930">
      <w:pPr>
        <w:ind w:firstLine="340"/>
      </w:pPr>
      <w:r>
        <w:rPr>
          <w:lang w:eastAsia="ru-RU"/>
        </w:rPr>
        <w:t xml:space="preserve">- </w:t>
      </w:r>
      <w:r w:rsidR="00155EB3" w:rsidRPr="008971E3">
        <w:rPr>
          <w:lang w:eastAsia="ru-RU"/>
        </w:rPr>
        <w:t xml:space="preserve">от отека жировой капсулы почки. </w:t>
      </w:r>
    </w:p>
    <w:p w:rsidR="005B4930" w:rsidRPr="00157BCC" w:rsidRDefault="005B4930" w:rsidP="005B4930">
      <w:pPr>
        <w:ind w:firstLine="284"/>
        <w:rPr>
          <w:b/>
          <w:i/>
          <w:lang w:eastAsia="ru-RU"/>
        </w:rPr>
      </w:pPr>
    </w:p>
    <w:p w:rsidR="009001E7" w:rsidRPr="009001E7" w:rsidRDefault="00536334" w:rsidP="005B4930">
      <w:pPr>
        <w:rPr>
          <w:b/>
          <w:i/>
          <w:lang w:eastAsia="ru-RU"/>
        </w:rPr>
      </w:pPr>
      <w:proofErr w:type="spellStart"/>
      <w:r w:rsidRPr="009001E7">
        <w:rPr>
          <w:b/>
          <w:i/>
          <w:lang w:eastAsia="ru-RU"/>
        </w:rPr>
        <w:t>Нановектор-К</w:t>
      </w:r>
      <w:proofErr w:type="spellEnd"/>
      <w:r w:rsidR="00155EB3" w:rsidRPr="009001E7">
        <w:rPr>
          <w:b/>
          <w:i/>
          <w:lang w:eastAsia="ru-RU"/>
        </w:rPr>
        <w:t xml:space="preserve"> </w:t>
      </w:r>
      <w:proofErr w:type="gramStart"/>
      <w:r w:rsidR="00155EB3" w:rsidRPr="009001E7">
        <w:rPr>
          <w:b/>
          <w:i/>
          <w:lang w:eastAsia="ru-RU"/>
        </w:rPr>
        <w:t>безопасен</w:t>
      </w:r>
      <w:proofErr w:type="gramEnd"/>
      <w:r w:rsidR="00155EB3" w:rsidRPr="009001E7">
        <w:rPr>
          <w:b/>
          <w:i/>
          <w:lang w:eastAsia="ru-RU"/>
        </w:rPr>
        <w:t xml:space="preserve"> и может приниматься длительное время, не оказывая никаких побочных эффектов. К нему не развивается привыкания или аллергизации. </w:t>
      </w:r>
    </w:p>
    <w:p w:rsidR="00155EB3" w:rsidRPr="008971E3" w:rsidRDefault="00155EB3" w:rsidP="005B4930">
      <w:pPr>
        <w:rPr>
          <w:lang w:eastAsia="ru-RU"/>
        </w:rPr>
      </w:pPr>
      <w:proofErr w:type="spellStart"/>
      <w:r w:rsidRPr="008971E3">
        <w:t>Нановектор-К</w:t>
      </w:r>
      <w:proofErr w:type="spellEnd"/>
      <w:r w:rsidRPr="008971E3">
        <w:t xml:space="preserve"> </w:t>
      </w:r>
      <w:proofErr w:type="gramStart"/>
      <w:r w:rsidRPr="009001E7">
        <w:t>противопоказан</w:t>
      </w:r>
      <w:proofErr w:type="gramEnd"/>
      <w:r w:rsidRPr="009001E7">
        <w:t xml:space="preserve"> </w:t>
      </w:r>
      <w:r w:rsidRPr="008971E3">
        <w:t>только больным с мочеизнурением (несахарным диабетом), когда имеется частое обильное мочеиспускание с неутолимой жаждой.</w:t>
      </w:r>
    </w:p>
    <w:p w:rsidR="005B4930" w:rsidRPr="005B4930" w:rsidRDefault="005B4930" w:rsidP="005B4930">
      <w:pPr>
        <w:ind w:firstLine="284"/>
        <w:rPr>
          <w:b/>
          <w:i/>
          <w:lang w:eastAsia="ru-RU"/>
        </w:rPr>
      </w:pPr>
    </w:p>
    <w:p w:rsidR="009001E7" w:rsidRDefault="00536334" w:rsidP="005B4930">
      <w:proofErr w:type="spellStart"/>
      <w:r w:rsidRPr="009001E7">
        <w:rPr>
          <w:b/>
          <w:i/>
          <w:lang w:eastAsia="ru-RU"/>
        </w:rPr>
        <w:t>Нановектор-К</w:t>
      </w:r>
      <w:proofErr w:type="spellEnd"/>
      <w:r w:rsidR="00155EB3" w:rsidRPr="009001E7">
        <w:rPr>
          <w:b/>
          <w:i/>
        </w:rPr>
        <w:t xml:space="preserve"> рекомендуется принимать</w:t>
      </w:r>
      <w:r w:rsidR="00155EB3" w:rsidRPr="008971E3">
        <w:t xml:space="preserve"> по 1 драже </w:t>
      </w:r>
      <w:r w:rsidR="0062443A" w:rsidRPr="008971E3">
        <w:t xml:space="preserve">под язык </w:t>
      </w:r>
      <w:r w:rsidR="00155EB3" w:rsidRPr="008971E3">
        <w:t xml:space="preserve">через каждые 5 минут при раздражении слизистых дыхательных путей или пищеварительного тракта до улучшения самочувствия, исчезновения болевого синдрома, а также после каждого приема пищи </w:t>
      </w:r>
      <w:r w:rsidR="0062443A" w:rsidRPr="008971E3">
        <w:t xml:space="preserve">в течение 1-1,5 месяцев </w:t>
      </w:r>
      <w:r w:rsidR="00155EB3" w:rsidRPr="008971E3">
        <w:t xml:space="preserve">для профилактики рецидивов болезни. </w:t>
      </w:r>
    </w:p>
    <w:p w:rsidR="00403F39" w:rsidRDefault="00155EB3" w:rsidP="005B4930">
      <w:r w:rsidRPr="008971E3">
        <w:t xml:space="preserve">При ухудшении самочувствия драже надо принимать независимо от приема пищи. </w:t>
      </w:r>
    </w:p>
    <w:p w:rsidR="005B4930" w:rsidRPr="005B4930" w:rsidRDefault="005B4930" w:rsidP="005B4930">
      <w:pPr>
        <w:ind w:firstLine="284"/>
        <w:rPr>
          <w:b/>
        </w:rPr>
      </w:pPr>
    </w:p>
    <w:p w:rsidR="00403F39" w:rsidRDefault="00155EB3" w:rsidP="005B4930">
      <w:pPr>
        <w:rPr>
          <w:lang w:eastAsia="ru-RU"/>
        </w:rPr>
      </w:pPr>
      <w:r w:rsidRPr="008F33B4">
        <w:rPr>
          <w:b/>
        </w:rPr>
        <w:t>Целесообразно</w:t>
      </w:r>
      <w:r w:rsidRPr="008971E3">
        <w:t xml:space="preserve"> на период приема </w:t>
      </w:r>
      <w:proofErr w:type="spellStart"/>
      <w:r w:rsidR="00403F39" w:rsidRPr="008F33B4">
        <w:rPr>
          <w:b/>
        </w:rPr>
        <w:t>Нановектора-К</w:t>
      </w:r>
      <w:proofErr w:type="spellEnd"/>
      <w:r w:rsidRPr="008971E3">
        <w:t xml:space="preserve"> ограничить или исключить из питания дрожжевую продукцию (хлебобулочные изделия (кроме хлебцов и слайсов), торты, пиво, вино, квас, йогурт, кефир, кумыс, </w:t>
      </w:r>
      <w:proofErr w:type="gramStart"/>
      <w:r w:rsidRPr="008971E3">
        <w:t>квашенную</w:t>
      </w:r>
      <w:proofErr w:type="gramEnd"/>
      <w:r w:rsidRPr="008971E3">
        <w:t xml:space="preserve"> капусту), </w:t>
      </w:r>
      <w:r w:rsidR="00403F39">
        <w:rPr>
          <w:lang w:eastAsia="ru-RU"/>
        </w:rPr>
        <w:t>обезжиренные продукты и сладкое</w:t>
      </w:r>
      <w:r w:rsidR="009001E7">
        <w:rPr>
          <w:lang w:eastAsia="ru-RU"/>
        </w:rPr>
        <w:t>.</w:t>
      </w:r>
      <w:r w:rsidR="00403F39">
        <w:rPr>
          <w:lang w:eastAsia="ru-RU"/>
        </w:rPr>
        <w:t xml:space="preserve"> </w:t>
      </w:r>
      <w:r w:rsidR="009001E7">
        <w:rPr>
          <w:lang w:eastAsia="ru-RU"/>
        </w:rPr>
        <w:t xml:space="preserve">Не использовать в питании </w:t>
      </w:r>
      <w:r w:rsidRPr="008971E3">
        <w:rPr>
          <w:lang w:eastAsia="ru-RU"/>
        </w:rPr>
        <w:t>маргарин, рафинированные растительные масла</w:t>
      </w:r>
      <w:r w:rsidRPr="008971E3">
        <w:t xml:space="preserve">. </w:t>
      </w:r>
      <w:r w:rsidRPr="008971E3">
        <w:rPr>
          <w:lang w:eastAsia="ru-RU"/>
        </w:rPr>
        <w:t xml:space="preserve">Показана </w:t>
      </w:r>
      <w:proofErr w:type="spellStart"/>
      <w:r w:rsidRPr="008971E3">
        <w:rPr>
          <w:lang w:eastAsia="ru-RU"/>
        </w:rPr>
        <w:t>гиперкалорийная</w:t>
      </w:r>
      <w:proofErr w:type="spellEnd"/>
      <w:r w:rsidRPr="008971E3">
        <w:rPr>
          <w:lang w:eastAsia="ru-RU"/>
        </w:rPr>
        <w:t xml:space="preserve"> еда (мясо, сметана, сливки, жиры, нерафинированные масла и т.п.).</w:t>
      </w:r>
    </w:p>
    <w:p w:rsidR="005B4930" w:rsidRPr="00157BCC" w:rsidRDefault="005B4930" w:rsidP="005B4930">
      <w:pPr>
        <w:ind w:firstLine="284"/>
        <w:rPr>
          <w:b/>
          <w:lang w:eastAsia="ru-RU"/>
        </w:rPr>
      </w:pPr>
    </w:p>
    <w:p w:rsidR="00157BCC" w:rsidRPr="00157BCC" w:rsidRDefault="00536334" w:rsidP="00157BCC">
      <w:pPr>
        <w:rPr>
          <w:b/>
        </w:rPr>
      </w:pPr>
      <w:r w:rsidRPr="009001E7">
        <w:rPr>
          <w:b/>
          <w:lang w:eastAsia="ru-RU"/>
        </w:rPr>
        <w:t>Перед употреблением встряхивать</w:t>
      </w:r>
      <w:r w:rsidRPr="00157BCC">
        <w:rPr>
          <w:b/>
          <w:lang w:eastAsia="ru-RU"/>
        </w:rPr>
        <w:t>.</w:t>
      </w:r>
      <w:r w:rsidR="00157BCC" w:rsidRPr="00157BCC">
        <w:rPr>
          <w:b/>
        </w:rPr>
        <w:t xml:space="preserve"> Нельзя драже, побывавшие в руке, возвращать в пакет. После приема  </w:t>
      </w:r>
      <w:proofErr w:type="spellStart"/>
      <w:r w:rsidR="00157BCC" w:rsidRPr="00157BCC">
        <w:rPr>
          <w:b/>
        </w:rPr>
        <w:t>Нановектора</w:t>
      </w:r>
      <w:proofErr w:type="spellEnd"/>
      <w:r w:rsidR="00157BCC" w:rsidRPr="00157BCC">
        <w:rPr>
          <w:b/>
        </w:rPr>
        <w:t xml:space="preserve"> 30 минут во рту ничего не должно быть ( ни пищи, ни сигарет, ни жевательных резинок, ни воды и </w:t>
      </w:r>
      <w:proofErr w:type="spellStart"/>
      <w:r w:rsidR="00157BCC" w:rsidRPr="00157BCC">
        <w:rPr>
          <w:b/>
        </w:rPr>
        <w:t>т</w:t>
      </w:r>
      <w:proofErr w:type="gramStart"/>
      <w:r w:rsidR="00157BCC" w:rsidRPr="00157BCC">
        <w:rPr>
          <w:b/>
        </w:rPr>
        <w:t>.п</w:t>
      </w:r>
      <w:proofErr w:type="spellEnd"/>
      <w:proofErr w:type="gramEnd"/>
      <w:r w:rsidR="00157BCC" w:rsidRPr="00157BCC">
        <w:rPr>
          <w:b/>
        </w:rPr>
        <w:t>)</w:t>
      </w:r>
    </w:p>
    <w:p w:rsidR="00536334" w:rsidRPr="009001E7" w:rsidRDefault="00536334" w:rsidP="005B4930">
      <w:pPr>
        <w:ind w:firstLine="284"/>
        <w:jc w:val="center"/>
        <w:rPr>
          <w:b/>
          <w:lang w:eastAsia="ru-RU"/>
        </w:rPr>
      </w:pPr>
    </w:p>
    <w:p w:rsidR="00155EB3" w:rsidRPr="00157BCC" w:rsidRDefault="00155EB3" w:rsidP="005B4930">
      <w:pPr>
        <w:rPr>
          <w:sz w:val="22"/>
          <w:szCs w:val="22"/>
          <w:u w:val="single"/>
          <w:lang w:eastAsia="ru-RU"/>
        </w:rPr>
      </w:pPr>
      <w:r w:rsidRPr="00157BCC">
        <w:rPr>
          <w:sz w:val="22"/>
          <w:szCs w:val="22"/>
          <w:u w:val="single"/>
          <w:lang w:eastAsia="ru-RU"/>
        </w:rPr>
        <w:t xml:space="preserve">Хранить в сухом месте, при комнатной температуре. </w:t>
      </w:r>
      <w:r w:rsidR="00157BCC" w:rsidRPr="00157BCC">
        <w:rPr>
          <w:sz w:val="22"/>
          <w:szCs w:val="22"/>
          <w:u w:val="single"/>
          <w:lang w:eastAsia="ru-RU"/>
        </w:rPr>
        <w:t xml:space="preserve">Избегать воздействия </w:t>
      </w:r>
      <w:r w:rsidRPr="00157BCC">
        <w:rPr>
          <w:sz w:val="22"/>
          <w:szCs w:val="22"/>
          <w:u w:val="single"/>
          <w:lang w:eastAsia="ru-RU"/>
        </w:rPr>
        <w:t xml:space="preserve">электроприборов и прямого солнечного света. </w:t>
      </w:r>
    </w:p>
    <w:sectPr w:rsidR="00155EB3" w:rsidRPr="00157BCC" w:rsidSect="00403F39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903"/>
    <w:rsid w:val="000037F7"/>
    <w:rsid w:val="000521BA"/>
    <w:rsid w:val="000D695C"/>
    <w:rsid w:val="00100484"/>
    <w:rsid w:val="00116498"/>
    <w:rsid w:val="00155EB3"/>
    <w:rsid w:val="00157BCC"/>
    <w:rsid w:val="0016757A"/>
    <w:rsid w:val="00174236"/>
    <w:rsid w:val="00186198"/>
    <w:rsid w:val="00204A43"/>
    <w:rsid w:val="00294873"/>
    <w:rsid w:val="00312A62"/>
    <w:rsid w:val="003B3D95"/>
    <w:rsid w:val="003D2676"/>
    <w:rsid w:val="003D6534"/>
    <w:rsid w:val="003D69DC"/>
    <w:rsid w:val="00403F39"/>
    <w:rsid w:val="004B3AD4"/>
    <w:rsid w:val="00536334"/>
    <w:rsid w:val="00596B9D"/>
    <w:rsid w:val="005B4930"/>
    <w:rsid w:val="005C6CD7"/>
    <w:rsid w:val="005D3950"/>
    <w:rsid w:val="005F6220"/>
    <w:rsid w:val="0062443A"/>
    <w:rsid w:val="00625932"/>
    <w:rsid w:val="006668E2"/>
    <w:rsid w:val="006A6B5B"/>
    <w:rsid w:val="006F3545"/>
    <w:rsid w:val="00716310"/>
    <w:rsid w:val="007378BC"/>
    <w:rsid w:val="00862B9F"/>
    <w:rsid w:val="008971E3"/>
    <w:rsid w:val="008E2899"/>
    <w:rsid w:val="008F33B4"/>
    <w:rsid w:val="009001E7"/>
    <w:rsid w:val="00943012"/>
    <w:rsid w:val="00990E1D"/>
    <w:rsid w:val="009A3DC9"/>
    <w:rsid w:val="009B0E25"/>
    <w:rsid w:val="00A44468"/>
    <w:rsid w:val="00AD15C5"/>
    <w:rsid w:val="00B1166F"/>
    <w:rsid w:val="00B128CC"/>
    <w:rsid w:val="00B34635"/>
    <w:rsid w:val="00B84B17"/>
    <w:rsid w:val="00C66A79"/>
    <w:rsid w:val="00C8509B"/>
    <w:rsid w:val="00C96771"/>
    <w:rsid w:val="00CB0A04"/>
    <w:rsid w:val="00D16FEE"/>
    <w:rsid w:val="00D35872"/>
    <w:rsid w:val="00DB40A4"/>
    <w:rsid w:val="00E17975"/>
    <w:rsid w:val="00EA4EEB"/>
    <w:rsid w:val="00EB6903"/>
    <w:rsid w:val="00ED43ED"/>
    <w:rsid w:val="00EF189A"/>
    <w:rsid w:val="00F052A3"/>
    <w:rsid w:val="00F27240"/>
    <w:rsid w:val="00F42B04"/>
    <w:rsid w:val="00F56017"/>
    <w:rsid w:val="00FD0063"/>
    <w:rsid w:val="00FD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2 Знак Знак Знак Знак"/>
    <w:basedOn w:val="a"/>
    <w:autoRedefine/>
    <w:rsid w:val="00294873"/>
    <w:pPr>
      <w:widowControl w:val="0"/>
      <w:spacing w:after="160"/>
      <w:ind w:firstLine="340"/>
      <w:jc w:val="both"/>
    </w:pPr>
    <w:rPr>
      <w:rFonts w:eastAsia="Lucida Sans Unicod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2 Знак Знак Знак Знак"/>
    <w:basedOn w:val="Normal"/>
    <w:autoRedefine/>
    <w:rsid w:val="00294873"/>
    <w:pPr>
      <w:widowControl w:val="0"/>
      <w:spacing w:after="160"/>
      <w:ind w:firstLine="340"/>
      <w:jc w:val="both"/>
    </w:pPr>
    <w:rPr>
      <w:rFonts w:eastAsia="Lucida Sans Unicode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Baurzhan Beisembayev Yerkenovich</dc:creator>
  <cp:keywords/>
  <dc:description/>
  <cp:lastModifiedBy>Админ</cp:lastModifiedBy>
  <cp:revision>49</cp:revision>
  <cp:lastPrinted>2017-04-11T11:58:00Z</cp:lastPrinted>
  <dcterms:created xsi:type="dcterms:W3CDTF">2016-12-14T13:15:00Z</dcterms:created>
  <dcterms:modified xsi:type="dcterms:W3CDTF">2017-05-03T13:49:00Z</dcterms:modified>
</cp:coreProperties>
</file>